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6657"/>
        <w:gridCol w:w="2703"/>
      </w:tblGrid>
      <w:tr w:rsidR="0020003E" w:rsidRPr="004815DE" w:rsidTr="00AF5732">
        <w:trPr>
          <w:jc w:val="center"/>
        </w:trPr>
        <w:tc>
          <w:tcPr>
            <w:tcW w:w="6657" w:type="dxa"/>
          </w:tcPr>
          <w:p w:rsidR="0020003E" w:rsidRPr="004815DE" w:rsidRDefault="00D63802" w:rsidP="00AF5732">
            <w:pPr>
              <w:autoSpaceDE w:val="0"/>
              <w:autoSpaceDN w:val="0"/>
              <w:adjustRightInd w:val="0"/>
              <w:ind w:left="-111"/>
              <w:rPr>
                <w:rFonts w:cstheme="minorHAnsi"/>
                <w:b/>
                <w:sz w:val="28"/>
              </w:rPr>
            </w:pPr>
            <w:r>
              <w:rPr>
                <w:rFonts w:cstheme="minorHAnsi"/>
                <w:b/>
                <w:sz w:val="28"/>
              </w:rPr>
              <w:t>Mike Rich</w:t>
            </w:r>
          </w:p>
          <w:p w:rsidR="0020003E" w:rsidRPr="004815DE" w:rsidRDefault="00D63802" w:rsidP="00AF5732">
            <w:pPr>
              <w:ind w:left="-111"/>
              <w:rPr>
                <w:rFonts w:cstheme="minorHAnsi"/>
                <w:b/>
                <w:sz w:val="24"/>
              </w:rPr>
            </w:pPr>
            <w:r>
              <w:rPr>
                <w:rFonts w:cstheme="minorHAnsi"/>
                <w:b/>
                <w:sz w:val="24"/>
              </w:rPr>
              <w:t>Director of Operation</w:t>
            </w:r>
          </w:p>
          <w:p w:rsidR="0020003E" w:rsidRPr="004815DE" w:rsidRDefault="0020003E" w:rsidP="00AF5732">
            <w:pPr>
              <w:ind w:left="-111"/>
              <w:rPr>
                <w:rFonts w:cstheme="minorHAnsi"/>
              </w:rPr>
            </w:pPr>
            <w:r>
              <w:rPr>
                <w:rFonts w:cstheme="minorHAnsi"/>
              </w:rPr>
              <w:t>ETC Institute</w:t>
            </w:r>
          </w:p>
          <w:p w:rsidR="0020003E" w:rsidRPr="004815DE" w:rsidRDefault="0020003E" w:rsidP="00AF5732">
            <w:pPr>
              <w:ind w:left="-111"/>
              <w:rPr>
                <w:rFonts w:cstheme="minorHAnsi"/>
              </w:rPr>
            </w:pPr>
            <w:r>
              <w:rPr>
                <w:rFonts w:cstheme="minorHAnsi"/>
              </w:rPr>
              <w:t>725 W. Frontier Circle, Olathe, KS 66061</w:t>
            </w:r>
          </w:p>
          <w:p w:rsidR="0020003E" w:rsidRPr="004815DE" w:rsidRDefault="00411E14" w:rsidP="00AF5732">
            <w:pPr>
              <w:ind w:left="-111"/>
              <w:rPr>
                <w:rFonts w:cstheme="minorHAnsi"/>
              </w:rPr>
            </w:pPr>
            <w:hyperlink r:id="rId7" w:history="1">
              <w:r w:rsidRPr="0089664C">
                <w:rPr>
                  <w:rStyle w:val="Hyperlink"/>
                  <w:rFonts w:cstheme="minorHAnsi"/>
                </w:rPr>
                <w:t>mrich@etcinstittue.com</w:t>
              </w:r>
            </w:hyperlink>
          </w:p>
          <w:p w:rsidR="0020003E" w:rsidRPr="004815DE" w:rsidRDefault="0020003E" w:rsidP="00D63802">
            <w:pPr>
              <w:ind w:left="-111"/>
              <w:rPr>
                <w:rFonts w:cstheme="minorHAnsi"/>
              </w:rPr>
            </w:pPr>
            <w:r w:rsidRPr="004815DE">
              <w:rPr>
                <w:rFonts w:cstheme="minorHAnsi"/>
              </w:rPr>
              <w:t>(</w:t>
            </w:r>
            <w:r>
              <w:rPr>
                <w:rFonts w:cstheme="minorHAnsi"/>
              </w:rPr>
              <w:t>913</w:t>
            </w:r>
            <w:r w:rsidRPr="004815DE">
              <w:rPr>
                <w:rFonts w:cstheme="minorHAnsi"/>
              </w:rPr>
              <w:t xml:space="preserve">) </w:t>
            </w:r>
            <w:r w:rsidR="00F63B26">
              <w:rPr>
                <w:rFonts w:cstheme="minorHAnsi"/>
              </w:rPr>
              <w:t>254-45</w:t>
            </w:r>
            <w:r w:rsidR="00D63802">
              <w:rPr>
                <w:rFonts w:cstheme="minorHAnsi"/>
              </w:rPr>
              <w:t>80</w:t>
            </w:r>
            <w:r w:rsidR="00F63B26">
              <w:rPr>
                <w:rFonts w:cstheme="minorHAnsi"/>
              </w:rPr>
              <w:t xml:space="preserve"> </w:t>
            </w:r>
          </w:p>
        </w:tc>
        <w:tc>
          <w:tcPr>
            <w:tcW w:w="2703" w:type="dxa"/>
          </w:tcPr>
          <w:p w:rsidR="0020003E" w:rsidRPr="004815DE" w:rsidRDefault="00411E14" w:rsidP="00F63B26">
            <w:pPr>
              <w:autoSpaceDE w:val="0"/>
              <w:autoSpaceDN w:val="0"/>
              <w:adjustRightInd w:val="0"/>
              <w:jc w:val="right"/>
              <w:rPr>
                <w:rFonts w:cstheme="minorHAnsi"/>
                <w:b/>
              </w:rPr>
            </w:pPr>
            <w:r>
              <w:rPr>
                <w:rFonts w:cstheme="minorHAnsi"/>
                <w:b/>
                <w:noProof/>
                <w:u w:val="single"/>
              </w:rPr>
              <w:drawing>
                <wp:anchor distT="0" distB="0" distL="114300" distR="114300" simplePos="0" relativeHeight="251658240" behindDoc="0" locked="0" layoutInCell="1" allowOverlap="1" wp14:anchorId="247C0C23" wp14:editId="45EA6951">
                  <wp:simplePos x="0" y="0"/>
                  <wp:positionH relativeFrom="column">
                    <wp:posOffset>472440</wp:posOffset>
                  </wp:positionH>
                  <wp:positionV relativeFrom="paragraph">
                    <wp:posOffset>83820</wp:posOffset>
                  </wp:positionV>
                  <wp:extent cx="1066800" cy="1066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ven_Images-ETC_Color_FULLSIZE--M-Mik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anchor>
              </w:drawing>
            </w:r>
          </w:p>
        </w:tc>
      </w:tr>
    </w:tbl>
    <w:p w:rsidR="0020003E" w:rsidRPr="004815DE" w:rsidRDefault="00411E14" w:rsidP="0020003E">
      <w:r>
        <w:rPr>
          <w:noProof/>
        </w:rPr>
        <w:drawing>
          <wp:anchor distT="0" distB="0" distL="114300" distR="114300" simplePos="0" relativeHeight="251659264" behindDoc="0" locked="0" layoutInCell="1" allowOverlap="1" wp14:anchorId="422FBCAC" wp14:editId="3C65F46B">
            <wp:simplePos x="0" y="0"/>
            <wp:positionH relativeFrom="column">
              <wp:posOffset>4550410</wp:posOffset>
            </wp:positionH>
            <wp:positionV relativeFrom="paragraph">
              <wp:posOffset>-1539240</wp:posOffset>
            </wp:positionV>
            <wp:extent cx="1377950" cy="648818"/>
            <wp:effectExtent l="0" t="0" r="0" b="0"/>
            <wp:wrapSquare wrapText="bothSides"/>
            <wp:docPr id="6" name="Picture 6" descr="cid:image001.png@01D0F5FE.40FD6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F5FE.40FD61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77950" cy="648818"/>
                    </a:xfrm>
                    <a:prstGeom prst="rect">
                      <a:avLst/>
                    </a:prstGeom>
                    <a:noFill/>
                    <a:ln>
                      <a:noFill/>
                    </a:ln>
                  </pic:spPr>
                </pic:pic>
              </a:graphicData>
            </a:graphic>
          </wp:anchor>
        </w:drawing>
      </w:r>
    </w:p>
    <w:p w:rsidR="0020003E" w:rsidRPr="004815DE" w:rsidRDefault="0020003E" w:rsidP="0020003E">
      <w:pPr>
        <w:rPr>
          <w:rFonts w:cstheme="minorHAnsi"/>
          <w:b/>
          <w:u w:val="single"/>
        </w:rPr>
      </w:pPr>
      <w:r w:rsidRPr="004815DE">
        <w:rPr>
          <w:rFonts w:cstheme="minorHAnsi"/>
          <w:b/>
          <w:u w:val="single"/>
        </w:rPr>
        <w:t>EDUCATION</w:t>
      </w:r>
      <w:bookmarkStart w:id="0" w:name="_GoBack"/>
      <w:bookmarkEnd w:id="0"/>
    </w:p>
    <w:p w:rsidR="0020003E" w:rsidRDefault="00D63802" w:rsidP="0020003E">
      <w:r>
        <w:t xml:space="preserve">MBA </w:t>
      </w:r>
      <w:r>
        <w:rPr>
          <w:rFonts w:ascii="Arial Narrow" w:hAnsi="Arial Narrow" w:cs="Arial"/>
        </w:rPr>
        <w:t>Indiana Wesleyan University</w:t>
      </w:r>
      <w:r>
        <w:t xml:space="preserve"> </w:t>
      </w:r>
    </w:p>
    <w:p w:rsidR="00D63802" w:rsidRPr="004815DE" w:rsidRDefault="00D63802" w:rsidP="0020003E">
      <w:r>
        <w:t>BS in Education, Ball State University</w:t>
      </w:r>
    </w:p>
    <w:p w:rsidR="0020003E" w:rsidRPr="004815DE" w:rsidRDefault="0020003E" w:rsidP="0020003E"/>
    <w:p w:rsidR="00F63B26" w:rsidRPr="004815DE" w:rsidRDefault="0020003E" w:rsidP="0020003E">
      <w:pPr>
        <w:rPr>
          <w:b/>
          <w:u w:val="single"/>
        </w:rPr>
      </w:pPr>
      <w:r w:rsidRPr="004815DE">
        <w:rPr>
          <w:b/>
          <w:u w:val="single"/>
        </w:rPr>
        <w:t>SUMMARY OF EXPERIENCE</w:t>
      </w:r>
    </w:p>
    <w:p w:rsidR="00D63802" w:rsidRDefault="00483155" w:rsidP="00D63802">
      <w:pPr>
        <w:jc w:val="both"/>
        <w:rPr>
          <w:rFonts w:ascii="Arial Narrow" w:hAnsi="Arial Narrow"/>
        </w:rPr>
      </w:pPr>
      <w:r>
        <w:rPr>
          <w:rFonts w:ascii="Arial Narrow" w:hAnsi="Arial Narrow" w:cs="Arial"/>
        </w:rPr>
        <w:t>Mr.</w:t>
      </w:r>
      <w:r w:rsidR="00D63802">
        <w:rPr>
          <w:rFonts w:ascii="Arial Narrow" w:hAnsi="Arial Narrow" w:cs="Arial"/>
        </w:rPr>
        <w:t xml:space="preserve"> Rich is an experienced </w:t>
      </w:r>
      <w:r w:rsidR="00D63802" w:rsidRPr="00803465">
        <w:rPr>
          <w:rFonts w:ascii="Arial Narrow" w:hAnsi="Arial Narrow"/>
        </w:rPr>
        <w:t xml:space="preserve">manager </w:t>
      </w:r>
      <w:r w:rsidR="00D63802">
        <w:rPr>
          <w:rFonts w:ascii="Arial Narrow" w:hAnsi="Arial Narrow"/>
        </w:rPr>
        <w:t>with more than 25 years of experience in</w:t>
      </w:r>
      <w:r w:rsidR="00D63802" w:rsidRPr="00803465">
        <w:rPr>
          <w:rFonts w:ascii="Arial Narrow" w:hAnsi="Arial Narrow"/>
        </w:rPr>
        <w:t xml:space="preserve"> </w:t>
      </w:r>
      <w:r w:rsidR="00D63802" w:rsidRPr="00FB362B">
        <w:rPr>
          <w:rFonts w:ascii="Arial Narrow" w:hAnsi="Arial Narrow"/>
        </w:rPr>
        <w:t>Project Management and Process Improvement</w:t>
      </w:r>
      <w:r w:rsidR="00D63802" w:rsidRPr="00803465">
        <w:rPr>
          <w:rFonts w:ascii="Arial Narrow" w:hAnsi="Arial Narrow"/>
        </w:rPr>
        <w:t xml:space="preserve"> methodology </w:t>
      </w:r>
      <w:r w:rsidR="00D63802">
        <w:rPr>
          <w:rFonts w:ascii="Arial Narrow" w:hAnsi="Arial Narrow"/>
        </w:rPr>
        <w:t>as applied in the call center environment</w:t>
      </w:r>
      <w:r w:rsidR="00D63802" w:rsidRPr="00803465">
        <w:rPr>
          <w:rFonts w:ascii="Arial Narrow" w:hAnsi="Arial Narrow"/>
        </w:rPr>
        <w:t xml:space="preserve">. </w:t>
      </w:r>
      <w:r w:rsidR="00D63802">
        <w:rPr>
          <w:rFonts w:ascii="Arial Narrow" w:hAnsi="Arial Narrow"/>
        </w:rPr>
        <w:t>He has an e</w:t>
      </w:r>
      <w:r w:rsidR="00D63802" w:rsidRPr="00803465">
        <w:rPr>
          <w:rFonts w:ascii="Arial Narrow" w:hAnsi="Arial Narrow"/>
        </w:rPr>
        <w:t xml:space="preserve">xtensive background in Training and Development as well as management experience in bargaining and non-bargaining environments. </w:t>
      </w:r>
      <w:r w:rsidR="00D63802">
        <w:rPr>
          <w:rFonts w:ascii="Arial Narrow" w:hAnsi="Arial Narrow"/>
        </w:rPr>
        <w:t>Mike is w</w:t>
      </w:r>
      <w:r w:rsidR="00D63802" w:rsidRPr="00803465">
        <w:rPr>
          <w:rFonts w:ascii="Arial Narrow" w:hAnsi="Arial Narrow"/>
        </w:rPr>
        <w:t>ell versed in the use of a broad range of software and client mainframe applications</w:t>
      </w:r>
      <w:r w:rsidR="00D63802">
        <w:rPr>
          <w:rFonts w:ascii="Arial Narrow" w:hAnsi="Arial Narrow"/>
        </w:rPr>
        <w:t xml:space="preserve"> and is an a</w:t>
      </w:r>
      <w:r w:rsidR="00D63802" w:rsidRPr="00803465">
        <w:rPr>
          <w:rFonts w:ascii="Arial Narrow" w:hAnsi="Arial Narrow"/>
        </w:rPr>
        <w:t>ccomplished presenter with excellent written and oral communications skills.</w:t>
      </w:r>
    </w:p>
    <w:p w:rsidR="00D63802" w:rsidRPr="003F7FA8" w:rsidRDefault="00D63802" w:rsidP="00D63802">
      <w:pPr>
        <w:jc w:val="both"/>
        <w:rPr>
          <w:rFonts w:ascii="Arial Narrow" w:hAnsi="Arial Narrow" w:cs="Arial"/>
        </w:rPr>
      </w:pPr>
    </w:p>
    <w:p w:rsidR="00D63802" w:rsidRDefault="00483155" w:rsidP="00D63802">
      <w:pPr>
        <w:jc w:val="both"/>
        <w:rPr>
          <w:rFonts w:ascii="Arial Narrow" w:hAnsi="Arial Narrow" w:cs="Arial"/>
        </w:rPr>
      </w:pPr>
      <w:r>
        <w:rPr>
          <w:rFonts w:ascii="Arial Narrow" w:hAnsi="Arial Narrow" w:cs="Arial"/>
        </w:rPr>
        <w:t>Mr. Rich</w:t>
      </w:r>
      <w:r w:rsidR="00D63802">
        <w:rPr>
          <w:rFonts w:ascii="Arial Narrow" w:hAnsi="Arial Narrow" w:cs="Arial"/>
        </w:rPr>
        <w:t xml:space="preserve"> joined ETC Institute in 2012 as Director of Operations.  In this position, he is responsible for all survey administration activities for the company.  This includes the hiring and training of all staff, on-going training, quality control, systems and process improvement, and the allocation of resources.  He has been involved in all household travel surveys conducted by ETC since 2012.  His accomplishments to date include:</w:t>
      </w:r>
    </w:p>
    <w:p w:rsidR="00D63802" w:rsidRPr="00803465" w:rsidRDefault="00D63802" w:rsidP="00D63802">
      <w:pPr>
        <w:pStyle w:val="COMPANYNAME"/>
        <w:numPr>
          <w:ilvl w:val="0"/>
          <w:numId w:val="4"/>
        </w:numPr>
        <w:tabs>
          <w:tab w:val="clear" w:pos="9360"/>
          <w:tab w:val="right" w:pos="10224"/>
        </w:tabs>
        <w:rPr>
          <w:rFonts w:ascii="Arial Narrow" w:hAnsi="Arial Narrow"/>
        </w:rPr>
      </w:pPr>
      <w:r w:rsidRPr="00803465">
        <w:rPr>
          <w:rFonts w:ascii="Arial Narrow" w:hAnsi="Arial Narrow"/>
        </w:rPr>
        <w:t>Implemented a state of the art call center system that provides call reporting, monitoring, and recording to improve the effectiveness of the call center.</w:t>
      </w:r>
    </w:p>
    <w:p w:rsidR="00D63802" w:rsidRPr="00803465" w:rsidRDefault="00D63802" w:rsidP="00D63802">
      <w:pPr>
        <w:pStyle w:val="COMPANYNAME"/>
        <w:numPr>
          <w:ilvl w:val="0"/>
          <w:numId w:val="4"/>
        </w:numPr>
        <w:tabs>
          <w:tab w:val="clear" w:pos="9360"/>
          <w:tab w:val="right" w:pos="10224"/>
        </w:tabs>
        <w:rPr>
          <w:rFonts w:ascii="Arial Narrow" w:hAnsi="Arial Narrow"/>
        </w:rPr>
      </w:pPr>
      <w:r w:rsidRPr="00803465">
        <w:rPr>
          <w:rFonts w:ascii="Arial Narrow" w:hAnsi="Arial Narrow"/>
        </w:rPr>
        <w:t>Assisted in the implementation of online survey administration.</w:t>
      </w:r>
    </w:p>
    <w:p w:rsidR="00D63802" w:rsidRPr="00803465" w:rsidRDefault="00D63802" w:rsidP="00D63802">
      <w:pPr>
        <w:pStyle w:val="COMPANYNAME"/>
        <w:numPr>
          <w:ilvl w:val="0"/>
          <w:numId w:val="4"/>
        </w:numPr>
        <w:tabs>
          <w:tab w:val="clear" w:pos="9360"/>
          <w:tab w:val="right" w:pos="10224"/>
        </w:tabs>
        <w:rPr>
          <w:rFonts w:ascii="Arial Narrow" w:hAnsi="Arial Narrow"/>
        </w:rPr>
      </w:pPr>
      <w:r w:rsidRPr="00803465">
        <w:rPr>
          <w:rFonts w:ascii="Arial Narrow" w:hAnsi="Arial Narrow"/>
        </w:rPr>
        <w:t>Assisted in the implementation of an online payroll and time sheet system.</w:t>
      </w:r>
    </w:p>
    <w:p w:rsidR="00D63802" w:rsidRPr="00803465" w:rsidRDefault="00D63802" w:rsidP="00D63802">
      <w:pPr>
        <w:pStyle w:val="COMPANYNAME"/>
        <w:numPr>
          <w:ilvl w:val="0"/>
          <w:numId w:val="4"/>
        </w:numPr>
        <w:tabs>
          <w:tab w:val="clear" w:pos="9360"/>
          <w:tab w:val="right" w:pos="10224"/>
        </w:tabs>
        <w:rPr>
          <w:rFonts w:ascii="Arial Narrow" w:hAnsi="Arial Narrow"/>
        </w:rPr>
      </w:pPr>
      <w:r w:rsidRPr="00803465">
        <w:rPr>
          <w:rFonts w:ascii="Arial Narrow" w:hAnsi="Arial Narrow"/>
        </w:rPr>
        <w:t>Renegotiated and reduced long distance costs by $50,000 per year.</w:t>
      </w:r>
    </w:p>
    <w:p w:rsidR="00D63802" w:rsidRPr="00803465" w:rsidRDefault="00D63802" w:rsidP="00D63802">
      <w:pPr>
        <w:pStyle w:val="COMPANYNAME"/>
        <w:numPr>
          <w:ilvl w:val="0"/>
          <w:numId w:val="4"/>
        </w:numPr>
        <w:tabs>
          <w:tab w:val="clear" w:pos="9360"/>
          <w:tab w:val="right" w:pos="10224"/>
        </w:tabs>
        <w:rPr>
          <w:rFonts w:ascii="Arial Narrow" w:hAnsi="Arial Narrow"/>
        </w:rPr>
      </w:pPr>
      <w:r w:rsidRPr="00803465">
        <w:rPr>
          <w:rFonts w:ascii="Arial Narrow" w:hAnsi="Arial Narrow"/>
        </w:rPr>
        <w:t>Consolidated Mobile Accounts and reduced data overage charges by $20,000 per year.</w:t>
      </w:r>
    </w:p>
    <w:p w:rsidR="00D63802" w:rsidRPr="009772C3" w:rsidRDefault="00D63802" w:rsidP="00D63802">
      <w:pPr>
        <w:pStyle w:val="COMPANYNAME"/>
        <w:numPr>
          <w:ilvl w:val="0"/>
          <w:numId w:val="4"/>
        </w:numPr>
        <w:tabs>
          <w:tab w:val="clear" w:pos="9360"/>
          <w:tab w:val="right" w:pos="10224"/>
        </w:tabs>
        <w:rPr>
          <w:rFonts w:ascii="Arial Narrow" w:hAnsi="Arial Narrow"/>
        </w:rPr>
      </w:pPr>
      <w:r w:rsidRPr="00803465">
        <w:rPr>
          <w:rFonts w:ascii="Arial Narrow" w:hAnsi="Arial Narrow"/>
        </w:rPr>
        <w:t>Implemented the use of Foreign Exchange DID numbers to provide local phone numbers for campaigns.</w:t>
      </w:r>
    </w:p>
    <w:p w:rsidR="003976A6" w:rsidRDefault="003976A6" w:rsidP="0020003E">
      <w:pPr>
        <w:rPr>
          <w:b/>
          <w:u w:val="single"/>
        </w:rPr>
      </w:pPr>
    </w:p>
    <w:p w:rsidR="00BD53C9" w:rsidRDefault="008A2671" w:rsidP="0020003E">
      <w:pPr>
        <w:rPr>
          <w:b/>
          <w:u w:val="single"/>
        </w:rPr>
      </w:pPr>
      <w:r>
        <w:rPr>
          <w:b/>
          <w:u w:val="single"/>
        </w:rPr>
        <w:t>PROFESSIONAL EXPERIENCE</w:t>
      </w:r>
    </w:p>
    <w:p w:rsidR="00BD53C9" w:rsidRDefault="00BD53C9" w:rsidP="0020003E">
      <w:pPr>
        <w:rPr>
          <w:b/>
          <w:u w:val="single"/>
        </w:rPr>
      </w:pPr>
    </w:p>
    <w:p w:rsidR="00D63802" w:rsidRDefault="00D63802" w:rsidP="00D63802">
      <w:pPr>
        <w:jc w:val="both"/>
        <w:rPr>
          <w:rFonts w:ascii="Arial Narrow" w:hAnsi="Arial Narrow" w:cs="Arial"/>
        </w:rPr>
      </w:pPr>
      <w:r>
        <w:rPr>
          <w:rFonts w:ascii="Arial Narrow" w:hAnsi="Arial Narrow" w:cs="Arial"/>
        </w:rPr>
        <w:t>Mike’s career in call center management includes 21 years working for Sprint and its subsidiary (United Telephone of Indiana) as well as Century Link (formerly the Sprint Subsidiary Embarq).  Some of the positions he held throughout that time period include:</w:t>
      </w:r>
    </w:p>
    <w:p w:rsidR="00483155" w:rsidRDefault="00483155" w:rsidP="00D63802">
      <w:pPr>
        <w:jc w:val="both"/>
        <w:rPr>
          <w:rFonts w:ascii="Arial Narrow" w:hAnsi="Arial Narrow" w:cs="Arial"/>
        </w:rPr>
      </w:pPr>
    </w:p>
    <w:p w:rsidR="00BD53C9" w:rsidRPr="00483155" w:rsidRDefault="00D63802" w:rsidP="00D63802">
      <w:pPr>
        <w:pStyle w:val="ListParagraph"/>
        <w:numPr>
          <w:ilvl w:val="0"/>
          <w:numId w:val="5"/>
        </w:numPr>
      </w:pPr>
      <w:r w:rsidRPr="00D63802">
        <w:rPr>
          <w:rFonts w:ascii="Arial Narrow" w:hAnsi="Arial Narrow"/>
          <w:i/>
          <w:u w:val="single"/>
        </w:rPr>
        <w:t>Manager of Training and Delivery for Century Link/Embarq</w:t>
      </w:r>
      <w:r w:rsidRPr="00D63802">
        <w:rPr>
          <w:rFonts w:ascii="Arial Narrow" w:hAnsi="Arial Narrow"/>
        </w:rPr>
        <w:t>.</w:t>
      </w:r>
    </w:p>
    <w:p w:rsidR="00483155" w:rsidRPr="00133DF3" w:rsidRDefault="00483155" w:rsidP="00483155"/>
    <w:p w:rsidR="00BD53C9" w:rsidRPr="00483155" w:rsidRDefault="00D63802" w:rsidP="00D63802">
      <w:pPr>
        <w:pStyle w:val="ListParagraph"/>
        <w:numPr>
          <w:ilvl w:val="0"/>
          <w:numId w:val="5"/>
        </w:numPr>
      </w:pPr>
      <w:r w:rsidRPr="00D63802">
        <w:rPr>
          <w:rFonts w:ascii="Arial Narrow" w:hAnsi="Arial Narrow"/>
          <w:i/>
          <w:u w:val="single"/>
        </w:rPr>
        <w:t>Account Manager for Sprint’s University of Excellence</w:t>
      </w:r>
      <w:r w:rsidRPr="00D63802">
        <w:rPr>
          <w:rFonts w:ascii="Arial Narrow" w:hAnsi="Arial Narrow"/>
        </w:rPr>
        <w:t>.</w:t>
      </w:r>
    </w:p>
    <w:p w:rsidR="00483155" w:rsidRDefault="00483155" w:rsidP="00483155">
      <w:pPr>
        <w:pStyle w:val="ListParagraph"/>
      </w:pPr>
    </w:p>
    <w:p w:rsidR="008A2671" w:rsidRPr="00483155" w:rsidRDefault="00D63802" w:rsidP="00D63802">
      <w:pPr>
        <w:pStyle w:val="ListParagraph"/>
        <w:numPr>
          <w:ilvl w:val="0"/>
          <w:numId w:val="5"/>
        </w:numPr>
        <w:rPr>
          <w:b/>
        </w:rPr>
      </w:pPr>
      <w:r w:rsidRPr="00D63802">
        <w:rPr>
          <w:rFonts w:ascii="Arial Narrow" w:hAnsi="Arial Narrow"/>
          <w:i/>
          <w:u w:val="single"/>
        </w:rPr>
        <w:t>Program Manager – Sprint’s Consumer Markets Operations</w:t>
      </w:r>
      <w:r w:rsidRPr="00D63802">
        <w:rPr>
          <w:rFonts w:ascii="Arial Narrow" w:hAnsi="Arial Narrow"/>
          <w:u w:val="single"/>
        </w:rPr>
        <w:t>.</w:t>
      </w:r>
    </w:p>
    <w:p w:rsidR="00483155" w:rsidRPr="00483155" w:rsidRDefault="00483155" w:rsidP="00483155">
      <w:pPr>
        <w:pStyle w:val="ListParagraph"/>
        <w:rPr>
          <w:b/>
        </w:rPr>
      </w:pPr>
    </w:p>
    <w:p w:rsidR="008A2671" w:rsidRDefault="00D63802" w:rsidP="00D63802">
      <w:pPr>
        <w:pStyle w:val="NoSpacing"/>
        <w:numPr>
          <w:ilvl w:val="0"/>
          <w:numId w:val="5"/>
        </w:numPr>
      </w:pPr>
      <w:r>
        <w:rPr>
          <w:rFonts w:ascii="Arial Narrow" w:hAnsi="Arial Narrow"/>
          <w:i/>
          <w:u w:val="single"/>
        </w:rPr>
        <w:t>Sprint Quality Facilitator</w:t>
      </w:r>
    </w:p>
    <w:p w:rsidR="008A2671" w:rsidRDefault="008A2671" w:rsidP="008A2671">
      <w:pPr>
        <w:pStyle w:val="NoSpacing"/>
      </w:pPr>
    </w:p>
    <w:sectPr w:rsidR="008A2671" w:rsidSect="0054589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0C1" w:rsidRDefault="001030C1">
      <w:r>
        <w:separator/>
      </w:r>
    </w:p>
  </w:endnote>
  <w:endnote w:type="continuationSeparator" w:id="0">
    <w:p w:rsidR="001030C1" w:rsidRDefault="0010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67" w:rsidRPr="000F1E88" w:rsidRDefault="00411E14" w:rsidP="000F1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0C1" w:rsidRDefault="001030C1">
      <w:r>
        <w:separator/>
      </w:r>
    </w:p>
  </w:footnote>
  <w:footnote w:type="continuationSeparator" w:id="0">
    <w:p w:rsidR="001030C1" w:rsidRDefault="00103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67" w:rsidRPr="000F1E88" w:rsidRDefault="00411E14" w:rsidP="000F1E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32D82"/>
    <w:multiLevelType w:val="hybridMultilevel"/>
    <w:tmpl w:val="1C26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B7D0E"/>
    <w:multiLevelType w:val="singleLevel"/>
    <w:tmpl w:val="E86AEC1E"/>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57AF152F"/>
    <w:multiLevelType w:val="singleLevel"/>
    <w:tmpl w:val="E86AEC1E"/>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62632C3A"/>
    <w:multiLevelType w:val="hybridMultilevel"/>
    <w:tmpl w:val="D82C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100EF7"/>
    <w:multiLevelType w:val="singleLevel"/>
    <w:tmpl w:val="E86AEC1E"/>
    <w:lvl w:ilvl="0">
      <w:start w:val="1"/>
      <w:numFmt w:val="bullet"/>
      <w:lvlText w:val=""/>
      <w:lvlJc w:val="left"/>
      <w:pPr>
        <w:tabs>
          <w:tab w:val="num" w:pos="360"/>
        </w:tabs>
        <w:ind w:left="360" w:hanging="360"/>
      </w:pPr>
      <w:rPr>
        <w:rFonts w:ascii="Symbol" w:hAnsi="Symbol" w:hint="default"/>
        <w:sz w:val="24"/>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3E"/>
    <w:rsid w:val="001030C1"/>
    <w:rsid w:val="00133DF3"/>
    <w:rsid w:val="0020003E"/>
    <w:rsid w:val="00322936"/>
    <w:rsid w:val="003373B5"/>
    <w:rsid w:val="003976A6"/>
    <w:rsid w:val="00411E14"/>
    <w:rsid w:val="00483155"/>
    <w:rsid w:val="004B3119"/>
    <w:rsid w:val="00660F80"/>
    <w:rsid w:val="008A2671"/>
    <w:rsid w:val="009861B3"/>
    <w:rsid w:val="00A94A07"/>
    <w:rsid w:val="00BB71D4"/>
    <w:rsid w:val="00BD53C9"/>
    <w:rsid w:val="00D63802"/>
    <w:rsid w:val="00F63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1E435-676C-424E-BCC6-FEA95758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03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03E"/>
    <w:pPr>
      <w:tabs>
        <w:tab w:val="center" w:pos="4680"/>
        <w:tab w:val="right" w:pos="9360"/>
      </w:tabs>
    </w:pPr>
  </w:style>
  <w:style w:type="character" w:customStyle="1" w:styleId="HeaderChar">
    <w:name w:val="Header Char"/>
    <w:basedOn w:val="DefaultParagraphFont"/>
    <w:link w:val="Header"/>
    <w:rsid w:val="0020003E"/>
    <w:rPr>
      <w:rFonts w:ascii="Calibri" w:eastAsia="Times New Roman" w:hAnsi="Calibri" w:cs="Times New Roman"/>
    </w:rPr>
  </w:style>
  <w:style w:type="paragraph" w:styleId="Footer">
    <w:name w:val="footer"/>
    <w:basedOn w:val="Normal"/>
    <w:link w:val="FooterChar"/>
    <w:unhideWhenUsed/>
    <w:rsid w:val="0020003E"/>
    <w:pPr>
      <w:tabs>
        <w:tab w:val="center" w:pos="4680"/>
        <w:tab w:val="right" w:pos="9360"/>
      </w:tabs>
    </w:pPr>
  </w:style>
  <w:style w:type="character" w:customStyle="1" w:styleId="FooterChar">
    <w:name w:val="Footer Char"/>
    <w:basedOn w:val="DefaultParagraphFont"/>
    <w:link w:val="Footer"/>
    <w:rsid w:val="0020003E"/>
    <w:rPr>
      <w:rFonts w:ascii="Calibri" w:eastAsia="Times New Roman" w:hAnsi="Calibri" w:cs="Times New Roman"/>
    </w:rPr>
  </w:style>
  <w:style w:type="character" w:styleId="Hyperlink">
    <w:name w:val="Hyperlink"/>
    <w:uiPriority w:val="99"/>
    <w:unhideWhenUsed/>
    <w:rsid w:val="0020003E"/>
    <w:rPr>
      <w:color w:val="0000FF"/>
      <w:u w:val="single"/>
    </w:rPr>
  </w:style>
  <w:style w:type="paragraph" w:styleId="BodyText">
    <w:name w:val="Body Text"/>
    <w:basedOn w:val="Normal"/>
    <w:link w:val="BodyTextChar"/>
    <w:uiPriority w:val="99"/>
    <w:unhideWhenUsed/>
    <w:qFormat/>
    <w:rsid w:val="0020003E"/>
    <w:pPr>
      <w:spacing w:after="120"/>
    </w:pPr>
  </w:style>
  <w:style w:type="character" w:customStyle="1" w:styleId="BodyTextChar">
    <w:name w:val="Body Text Char"/>
    <w:basedOn w:val="DefaultParagraphFont"/>
    <w:link w:val="BodyText"/>
    <w:uiPriority w:val="99"/>
    <w:rsid w:val="0020003E"/>
    <w:rPr>
      <w:rFonts w:ascii="Calibri" w:eastAsia="Times New Roman" w:hAnsi="Calibri" w:cs="Times New Roman"/>
    </w:rPr>
  </w:style>
  <w:style w:type="paragraph" w:customStyle="1" w:styleId="Default">
    <w:name w:val="Default"/>
    <w:rsid w:val="0020003E"/>
    <w:pPr>
      <w:autoSpaceDE w:val="0"/>
      <w:autoSpaceDN w:val="0"/>
      <w:adjustRightInd w:val="0"/>
    </w:pPr>
    <w:rPr>
      <w:rFonts w:eastAsia="Times New Roman" w:cs="Times New Roman"/>
      <w:color w:val="000000"/>
      <w:sz w:val="24"/>
      <w:szCs w:val="24"/>
    </w:rPr>
  </w:style>
  <w:style w:type="paragraph" w:customStyle="1" w:styleId="StyleBodytextFirstline025">
    <w:name w:val="Style Body text + First line:  0.25&quot;"/>
    <w:basedOn w:val="BodyText"/>
    <w:rsid w:val="0020003E"/>
    <w:pPr>
      <w:spacing w:line="360" w:lineRule="auto"/>
    </w:pPr>
    <w:rPr>
      <w:rFonts w:ascii="Times New Roman" w:hAnsi="Times New Roman"/>
      <w:szCs w:val="20"/>
    </w:rPr>
  </w:style>
  <w:style w:type="paragraph" w:customStyle="1" w:styleId="Resumetext">
    <w:name w:val="Resume text"/>
    <w:aliases w:val="rtxt"/>
    <w:rsid w:val="0020003E"/>
    <w:pPr>
      <w:spacing w:before="120"/>
      <w:ind w:left="187"/>
    </w:pPr>
    <w:rPr>
      <w:rFonts w:eastAsia="Times New Roman" w:cs="Times New Roman"/>
      <w:sz w:val="20"/>
      <w:szCs w:val="20"/>
    </w:rPr>
  </w:style>
  <w:style w:type="character" w:customStyle="1" w:styleId="ResumetextChar">
    <w:name w:val="Resume text Char"/>
    <w:aliases w:val="rtxt Char"/>
    <w:locked/>
    <w:rsid w:val="0020003E"/>
    <w:rPr>
      <w:rFonts w:ascii="Century Schoolbook" w:hAnsi="Century Schoolbook"/>
      <w:noProof w:val="0"/>
      <w:sz w:val="18"/>
      <w:lang w:val="en-US" w:eastAsia="en-US"/>
    </w:rPr>
  </w:style>
  <w:style w:type="paragraph" w:customStyle="1" w:styleId="StyleResumeTextBoldNotBold">
    <w:name w:val="Style Resume Text Bold + Not Bold"/>
    <w:basedOn w:val="Normal"/>
    <w:rsid w:val="0020003E"/>
    <w:pPr>
      <w:tabs>
        <w:tab w:val="left" w:pos="5760"/>
      </w:tabs>
      <w:spacing w:before="60"/>
      <w:ind w:right="3240"/>
    </w:pPr>
    <w:rPr>
      <w:rFonts w:ascii="Century Schoolbook" w:hAnsi="Century Schoolbook"/>
      <w:sz w:val="18"/>
      <w:szCs w:val="20"/>
    </w:rPr>
  </w:style>
  <w:style w:type="character" w:customStyle="1" w:styleId="listemphasis">
    <w:name w:val="listemphasis"/>
    <w:aliases w:val="le"/>
    <w:rsid w:val="0020003E"/>
    <w:rPr>
      <w:b/>
      <w:i/>
    </w:rPr>
  </w:style>
  <w:style w:type="character" w:customStyle="1" w:styleId="ResumePubsChar">
    <w:name w:val="Resume Pubs Char"/>
    <w:aliases w:val="rp Char,Resume Publications Char"/>
    <w:locked/>
    <w:rsid w:val="0020003E"/>
    <w:rPr>
      <w:rFonts w:ascii="Century Schoolbook" w:hAnsi="Century Schoolbook"/>
      <w:noProof w:val="0"/>
      <w:sz w:val="18"/>
      <w:lang w:val="en-US" w:eastAsia="en-US"/>
    </w:rPr>
  </w:style>
  <w:style w:type="paragraph" w:customStyle="1" w:styleId="Style">
    <w:name w:val="Style"/>
    <w:basedOn w:val="Normal"/>
    <w:rsid w:val="0020003E"/>
    <w:pPr>
      <w:widowControl w:val="0"/>
      <w:ind w:left="720" w:hanging="720"/>
    </w:pPr>
    <w:rPr>
      <w:rFonts w:ascii="Times New Roman" w:hAnsi="Times New Roman"/>
      <w:snapToGrid w:val="0"/>
      <w:sz w:val="24"/>
      <w:szCs w:val="20"/>
    </w:rPr>
  </w:style>
  <w:style w:type="paragraph" w:customStyle="1" w:styleId="Level1">
    <w:name w:val="Level 1"/>
    <w:basedOn w:val="Normal"/>
    <w:rsid w:val="0020003E"/>
    <w:pPr>
      <w:widowControl w:val="0"/>
      <w:ind w:left="540" w:hanging="540"/>
    </w:pPr>
    <w:rPr>
      <w:rFonts w:ascii="Times New Roman" w:hAnsi="Times New Roman"/>
      <w:snapToGrid w:val="0"/>
      <w:sz w:val="24"/>
      <w:szCs w:val="20"/>
    </w:rPr>
  </w:style>
  <w:style w:type="paragraph" w:styleId="NoSpacing">
    <w:name w:val="No Spacing"/>
    <w:uiPriority w:val="1"/>
    <w:qFormat/>
    <w:rsid w:val="008A2671"/>
    <w:rPr>
      <w:rFonts w:ascii="Calibri" w:eastAsia="Times New Roman" w:hAnsi="Calibri" w:cs="Times New Roman"/>
    </w:rPr>
  </w:style>
  <w:style w:type="paragraph" w:customStyle="1" w:styleId="COMPANYNAME">
    <w:name w:val="COMPANY NAME"/>
    <w:rsid w:val="00D63802"/>
    <w:pPr>
      <w:tabs>
        <w:tab w:val="right" w:pos="9360"/>
      </w:tabs>
    </w:pPr>
    <w:rPr>
      <w:rFonts w:eastAsia="Times New Roman" w:cs="Times New Roman"/>
      <w:bCs/>
      <w:szCs w:val="20"/>
    </w:rPr>
  </w:style>
  <w:style w:type="paragraph" w:styleId="ListParagraph">
    <w:name w:val="List Paragraph"/>
    <w:basedOn w:val="Normal"/>
    <w:uiPriority w:val="34"/>
    <w:qFormat/>
    <w:rsid w:val="00D63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rich@etcinstittue.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cid:image001.png@01D0F5FE.40FD613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Bricka</dc:creator>
  <cp:keywords/>
  <dc:description/>
  <cp:lastModifiedBy>Mike Rich</cp:lastModifiedBy>
  <cp:revision>4</cp:revision>
  <dcterms:created xsi:type="dcterms:W3CDTF">2016-07-20T21:22:00Z</dcterms:created>
  <dcterms:modified xsi:type="dcterms:W3CDTF">2016-07-20T21:53:00Z</dcterms:modified>
</cp:coreProperties>
</file>